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Autospacing="0" w:before="240" w:afterAutospacing="0" w:after="0"/>
        <w:jc w:val="both"/>
        <w:rPr/>
      </w:pPr>
      <w:r>
        <w:rPr>
          <w:rFonts w:cs="Arial" w:ascii="Arial" w:hAnsi="Arial"/>
          <w:color w:val="000000"/>
          <w:sz w:val="22"/>
          <w:szCs w:val="22"/>
        </w:rPr>
        <w:t>Vážení adoptivní rodiče,</w:t>
      </w:r>
    </w:p>
    <w:p>
      <w:pPr>
        <w:pStyle w:val="NormalWeb"/>
        <w:spacing w:beforeAutospacing="0" w:before="240" w:afterAutospacing="0" w:after="0"/>
        <w:jc w:val="both"/>
        <w:rPr/>
      </w:pPr>
      <w:r>
        <w:rPr>
          <w:rFonts w:cs="Arial" w:ascii="Arial" w:hAnsi="Arial"/>
          <w:color w:val="000000"/>
          <w:sz w:val="22"/>
          <w:szCs w:val="22"/>
        </w:rPr>
        <w:t>rádi bychom Vás informovali o vývoji situace školského systému v Keni.</w:t>
      </w:r>
    </w:p>
    <w:p>
      <w:pPr>
        <w:pStyle w:val="NormalWeb"/>
        <w:spacing w:beforeAutospacing="0" w:before="240" w:afterAutospacing="0" w:after="0"/>
        <w:rPr/>
      </w:pPr>
      <w:r>
        <w:rPr>
          <w:rFonts w:cs="Arial" w:ascii="Arial" w:hAnsi="Arial"/>
          <w:color w:val="000000"/>
          <w:sz w:val="22"/>
          <w:szCs w:val="22"/>
        </w:rPr>
        <w:t>Jak už víte, děti minulý školní rok byly ve škole jen během prvního školního období a na konci roku nastoupily do školy jen 4. a 8. ročníky základních škol a 4. ročníky středních škol. Studenti vyšších odborných škol a univerzit studovaly dle nastavení každé školy včetně online výuky. O tom všem jsme Vás již dříve informovali.</w:t>
      </w:r>
    </w:p>
    <w:p>
      <w:pPr>
        <w:pStyle w:val="NormalWeb"/>
        <w:spacing w:beforeAutospacing="0" w:before="240" w:afterAutospacing="0" w:after="0"/>
        <w:jc w:val="both"/>
        <w:rPr>
          <w:rFonts w:ascii="Arial" w:hAnsi="Arial" w:cs="Arial"/>
          <w:sz w:val="22"/>
          <w:szCs w:val="22"/>
          <w:highlight w:val="white"/>
        </w:rPr>
      </w:pPr>
      <w:r>
        <w:rPr>
          <w:rFonts w:cs="Arial" w:ascii="Arial" w:hAnsi="Arial"/>
          <w:sz w:val="22"/>
          <w:szCs w:val="22"/>
          <w:shd w:fill="FFFFFF" w:val="clear"/>
        </w:rPr>
        <w:t xml:space="preserve">Od ledna 2021 rozhodla keňská vláda o návratu všech dětí zpět do školy a udělala plán, jak za dva roky (2021 a 2022) všichni doženou chybějící školní rok 2020. Pro tyto dva roky tedy byl rok rozdělen do 4 školních období místo dosavadních 3 období. Každý školní ročník to má ale trochu jinak. Většina dětí bude chodit do školy delší dobu a budou mít kratší prázdniny. Některé ročníky ale kvůli změnám dělají uprostřed roku srovnávací zkoušky a po nich mají delší prázdniny, takže těm vlastně zůstanou 3 školní období, ale budou trochu posunutá. </w:t>
      </w:r>
    </w:p>
    <w:p>
      <w:pPr>
        <w:pStyle w:val="NormalWeb"/>
        <w:spacing w:beforeAutospacing="0" w:before="240" w:afterAutospacing="0" w:after="0"/>
        <w:jc w:val="both"/>
        <w:rPr>
          <w:rFonts w:ascii="Arial" w:hAnsi="Arial" w:cs="Arial"/>
          <w:color w:val="000000"/>
          <w:sz w:val="22"/>
          <w:szCs w:val="22"/>
        </w:rPr>
      </w:pPr>
      <w:r>
        <w:rPr>
          <w:rFonts w:cs="Arial" w:ascii="Arial" w:hAnsi="Arial"/>
          <w:sz w:val="22"/>
          <w:szCs w:val="22"/>
          <w:shd w:fill="FFFFFF" w:val="clear"/>
        </w:rPr>
        <w:t xml:space="preserve">Pro většinu dětí v mateřských, základních a středních školách to bohužel přináší i změnu ve školních poplatcích a termínech splatností, </w:t>
      </w:r>
      <w:r>
        <w:rPr>
          <w:rFonts w:cs="Arial" w:ascii="Arial" w:hAnsi="Arial"/>
          <w:color w:val="000000"/>
          <w:sz w:val="22"/>
          <w:szCs w:val="22"/>
        </w:rPr>
        <w:t>protože místo tří školních období, nyní školy vyžadují zaplatit nově čtyři školní období.</w:t>
      </w:r>
    </w:p>
    <w:p>
      <w:pPr>
        <w:pStyle w:val="NormalWeb"/>
        <w:spacing w:beforeAutospacing="0" w:before="240" w:afterAutospacing="0" w:after="0"/>
        <w:jc w:val="both"/>
        <w:rPr>
          <w:sz w:val="16"/>
          <w:szCs w:val="16"/>
        </w:rPr>
      </w:pPr>
      <w:r>
        <w:rPr>
          <w:sz w:val="16"/>
          <w:szCs w:val="16"/>
        </w:rPr>
      </w:r>
    </w:p>
    <w:tbl>
      <w:tblPr>
        <w:tblW w:w="9092" w:type="dxa"/>
        <w:jc w:val="left"/>
        <w:tblInd w:w="60" w:type="dxa"/>
        <w:tblCellMar>
          <w:top w:w="0" w:type="dxa"/>
          <w:left w:w="70" w:type="dxa"/>
          <w:bottom w:w="0" w:type="dxa"/>
          <w:right w:w="70" w:type="dxa"/>
        </w:tblCellMar>
        <w:tblLook w:firstRow="1" w:noVBand="1" w:lastRow="0" w:firstColumn="1" w:lastColumn="0" w:noHBand="0" w:val="04a0"/>
      </w:tblPr>
      <w:tblGrid>
        <w:gridCol w:w="2583"/>
        <w:gridCol w:w="1628"/>
        <w:gridCol w:w="1626"/>
        <w:gridCol w:w="1628"/>
        <w:gridCol w:w="1627"/>
      </w:tblGrid>
      <w:tr>
        <w:trPr>
          <w:trHeight w:val="311" w:hRule="atLeast"/>
        </w:trPr>
        <w:tc>
          <w:tcPr>
            <w:tcW w:w="2583" w:type="dxa"/>
            <w:vMerge w:val="restart"/>
            <w:tcBorders>
              <w:top w:val="single" w:sz="8" w:space="0" w:color="000000"/>
              <w:left w:val="single" w:sz="8"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Calibri" w:hAnsi="Calibri" w:eastAsia="Times New Roman" w:cs="Calibri"/>
                <w:color w:val="000000"/>
                <w:lang w:val="cs-CZ" w:eastAsia="cs-CZ"/>
              </w:rPr>
            </w:pPr>
            <w:r>
              <w:rPr>
                <w:rFonts w:eastAsia="Times New Roman" w:cs="Calibri"/>
                <w:color w:val="000000"/>
                <w:lang w:val="cs-CZ" w:eastAsia="cs-CZ"/>
              </w:rPr>
              <w:t>školní období ve 2021:</w:t>
            </w:r>
          </w:p>
        </w:tc>
        <w:tc>
          <w:tcPr>
            <w:tcW w:w="1628" w:type="dxa"/>
            <w:tcBorders>
              <w:top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Calibri" w:hAnsi="Calibri" w:eastAsia="Times New Roman" w:cs="Calibri"/>
                <w:color w:val="000000"/>
                <w:lang w:val="cs-CZ" w:eastAsia="cs-CZ"/>
              </w:rPr>
            </w:pPr>
            <w:r>
              <w:rPr>
                <w:rFonts w:eastAsia="Times New Roman" w:cs="Calibri"/>
                <w:color w:val="000000"/>
                <w:lang w:val="cs-CZ" w:eastAsia="cs-CZ"/>
              </w:rPr>
              <w:t>I.</w:t>
            </w:r>
          </w:p>
        </w:tc>
        <w:tc>
          <w:tcPr>
            <w:tcW w:w="1626" w:type="dxa"/>
            <w:tcBorders>
              <w:top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Calibri" w:hAnsi="Calibri" w:eastAsia="Times New Roman" w:cs="Calibri"/>
                <w:color w:val="000000"/>
                <w:lang w:val="cs-CZ" w:eastAsia="cs-CZ"/>
              </w:rPr>
            </w:pPr>
            <w:r>
              <w:rPr>
                <w:rFonts w:eastAsia="Times New Roman" w:cs="Calibri"/>
                <w:color w:val="000000"/>
                <w:lang w:val="cs-CZ" w:eastAsia="cs-CZ"/>
              </w:rPr>
              <w:t>II.</w:t>
            </w:r>
          </w:p>
        </w:tc>
        <w:tc>
          <w:tcPr>
            <w:tcW w:w="1628" w:type="dxa"/>
            <w:tcBorders>
              <w:top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Calibri" w:hAnsi="Calibri" w:eastAsia="Times New Roman" w:cs="Calibri"/>
                <w:color w:val="000000"/>
                <w:lang w:val="cs-CZ" w:eastAsia="cs-CZ"/>
              </w:rPr>
            </w:pPr>
            <w:r>
              <w:rPr>
                <w:rFonts w:eastAsia="Times New Roman" w:cs="Calibri"/>
                <w:color w:val="000000"/>
                <w:lang w:val="cs-CZ" w:eastAsia="cs-CZ"/>
              </w:rPr>
              <w:t>III.</w:t>
            </w:r>
          </w:p>
        </w:tc>
        <w:tc>
          <w:tcPr>
            <w:tcW w:w="1627" w:type="dxa"/>
            <w:tcBorders>
              <w:top w:val="single" w:sz="8" w:space="0" w:color="000000"/>
              <w:bottom w:val="single" w:sz="4" w:space="0" w:color="000000"/>
              <w:right w:val="single" w:sz="8" w:space="0" w:color="000000"/>
            </w:tcBorders>
            <w:shd w:color="auto" w:fill="auto" w:val="clear"/>
            <w:vAlign w:val="bottom"/>
          </w:tcPr>
          <w:p>
            <w:pPr>
              <w:pStyle w:val="Normal"/>
              <w:spacing w:lineRule="auto" w:line="240" w:before="0" w:after="0"/>
              <w:jc w:val="center"/>
              <w:rPr>
                <w:rFonts w:ascii="Calibri" w:hAnsi="Calibri" w:eastAsia="Times New Roman" w:cs="Calibri"/>
                <w:color w:val="000000"/>
                <w:lang w:val="cs-CZ" w:eastAsia="cs-CZ"/>
              </w:rPr>
            </w:pPr>
            <w:r>
              <w:rPr>
                <w:rFonts w:eastAsia="Times New Roman" w:cs="Calibri"/>
                <w:color w:val="000000"/>
                <w:lang w:val="cs-CZ" w:eastAsia="cs-CZ"/>
              </w:rPr>
              <w:t>IV.</w:t>
            </w:r>
          </w:p>
        </w:tc>
      </w:tr>
      <w:tr>
        <w:trPr>
          <w:trHeight w:val="311" w:hRule="atLeast"/>
        </w:trPr>
        <w:tc>
          <w:tcPr>
            <w:tcW w:w="2583" w:type="dxa"/>
            <w:vMerge w:val="continue"/>
            <w:tcBorders>
              <w:top w:val="single" w:sz="8" w:space="0" w:color="000000"/>
              <w:left w:val="single" w:sz="8" w:space="0" w:color="000000"/>
              <w:bottom w:val="single" w:sz="4" w:space="0" w:color="000000"/>
              <w:right w:val="single" w:sz="4" w:space="0" w:color="000000"/>
            </w:tcBorders>
            <w:shd w:fill="auto" w:val="clear"/>
            <w:vAlign w:val="center"/>
          </w:tcPr>
          <w:p>
            <w:pPr>
              <w:pStyle w:val="Normal"/>
              <w:spacing w:lineRule="auto" w:line="240" w:before="0" w:after="0"/>
              <w:rPr>
                <w:rFonts w:ascii="Calibri" w:hAnsi="Calibri" w:eastAsia="Times New Roman" w:cs="Calibri"/>
                <w:color w:val="000000"/>
                <w:lang w:val="cs-CZ" w:eastAsia="cs-CZ"/>
              </w:rPr>
            </w:pPr>
            <w:r>
              <w:rPr>
                <w:rFonts w:eastAsia="Times New Roman" w:cs="Calibri"/>
                <w:color w:val="000000"/>
                <w:lang w:val="cs-CZ" w:eastAsia="cs-CZ"/>
              </w:rPr>
            </w:r>
          </w:p>
        </w:tc>
        <w:tc>
          <w:tcPr>
            <w:tcW w:w="162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Calibri" w:hAnsi="Calibri" w:eastAsia="Times New Roman" w:cs="Calibri"/>
                <w:color w:val="000000"/>
                <w:lang w:val="cs-CZ" w:eastAsia="cs-CZ"/>
              </w:rPr>
            </w:pPr>
            <w:r>
              <w:rPr>
                <w:rFonts w:eastAsia="Times New Roman" w:cs="Calibri"/>
                <w:color w:val="000000"/>
                <w:lang w:val="cs-CZ" w:eastAsia="cs-CZ"/>
              </w:rPr>
              <w:t>4.1. - 19.3.</w:t>
            </w:r>
          </w:p>
        </w:tc>
        <w:tc>
          <w:tcPr>
            <w:tcW w:w="1626"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Calibri" w:hAnsi="Calibri" w:eastAsia="Times New Roman" w:cs="Calibri"/>
                <w:color w:val="000000"/>
                <w:lang w:val="cs-CZ" w:eastAsia="cs-CZ"/>
              </w:rPr>
            </w:pPr>
            <w:r>
              <w:rPr>
                <w:rFonts w:eastAsia="Times New Roman" w:cs="Calibri"/>
                <w:color w:val="000000"/>
                <w:lang w:val="cs-CZ" w:eastAsia="cs-CZ"/>
              </w:rPr>
              <w:t>10.5. - 16.7.</w:t>
            </w:r>
          </w:p>
        </w:tc>
        <w:tc>
          <w:tcPr>
            <w:tcW w:w="162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Calibri" w:hAnsi="Calibri" w:eastAsia="Times New Roman" w:cs="Calibri"/>
                <w:color w:val="000000"/>
                <w:lang w:val="cs-CZ" w:eastAsia="cs-CZ"/>
              </w:rPr>
            </w:pPr>
            <w:r>
              <w:rPr>
                <w:rFonts w:eastAsia="Times New Roman" w:cs="Calibri"/>
                <w:color w:val="000000"/>
                <w:lang w:val="cs-CZ" w:eastAsia="cs-CZ"/>
              </w:rPr>
              <w:t xml:space="preserve">26.7. - 1.10. </w:t>
            </w:r>
          </w:p>
        </w:tc>
        <w:tc>
          <w:tcPr>
            <w:tcW w:w="1627" w:type="dxa"/>
            <w:tcBorders>
              <w:bottom w:val="single" w:sz="4" w:space="0" w:color="000000"/>
              <w:right w:val="single" w:sz="8" w:space="0" w:color="000000"/>
            </w:tcBorders>
            <w:shd w:color="auto" w:fill="auto" w:val="clear"/>
            <w:vAlign w:val="bottom"/>
          </w:tcPr>
          <w:p>
            <w:pPr>
              <w:pStyle w:val="Normal"/>
              <w:spacing w:lineRule="auto" w:line="240" w:before="0" w:after="0"/>
              <w:jc w:val="center"/>
              <w:rPr>
                <w:rFonts w:ascii="Calibri" w:hAnsi="Calibri" w:eastAsia="Times New Roman" w:cs="Calibri"/>
                <w:color w:val="000000"/>
                <w:lang w:val="cs-CZ" w:eastAsia="cs-CZ"/>
              </w:rPr>
            </w:pPr>
            <w:r>
              <w:rPr>
                <w:rFonts w:eastAsia="Times New Roman" w:cs="Calibri"/>
                <w:color w:val="000000"/>
                <w:lang w:val="cs-CZ" w:eastAsia="cs-CZ"/>
              </w:rPr>
              <w:t>11.10. - 23.12.</w:t>
            </w:r>
          </w:p>
        </w:tc>
      </w:tr>
      <w:tr>
        <w:trPr>
          <w:trHeight w:val="326" w:hRule="atLeast"/>
        </w:trPr>
        <w:tc>
          <w:tcPr>
            <w:tcW w:w="2583" w:type="dxa"/>
            <w:tcBorders>
              <w:left w:val="single" w:sz="8" w:space="0" w:color="000000"/>
              <w:bottom w:val="single" w:sz="8" w:space="0" w:color="000000"/>
              <w:right w:val="single" w:sz="4" w:space="0" w:color="000000"/>
            </w:tcBorders>
            <w:shd w:color="auto" w:fill="auto" w:val="clear"/>
            <w:vAlign w:val="bottom"/>
          </w:tcPr>
          <w:p>
            <w:pPr>
              <w:pStyle w:val="Normal"/>
              <w:spacing w:lineRule="auto" w:line="240" w:before="0" w:after="0"/>
              <w:jc w:val="right"/>
              <w:rPr>
                <w:rFonts w:ascii="Calibri" w:hAnsi="Calibri" w:eastAsia="Times New Roman" w:cs="Calibri"/>
                <w:b/>
                <w:b/>
                <w:bCs/>
                <w:color w:val="000000"/>
                <w:lang w:val="cs-CZ" w:eastAsia="cs-CZ"/>
              </w:rPr>
            </w:pPr>
            <w:r>
              <w:rPr>
                <w:rFonts w:eastAsia="Times New Roman" w:cs="Calibri"/>
                <w:b/>
                <w:bCs/>
                <w:color w:val="000000"/>
                <w:lang w:val="cs-CZ" w:eastAsia="cs-CZ"/>
              </w:rPr>
              <w:t xml:space="preserve">termín pro platby: </w:t>
            </w:r>
          </w:p>
        </w:tc>
        <w:tc>
          <w:tcPr>
            <w:tcW w:w="1628" w:type="dxa"/>
            <w:tcBorders>
              <w:bottom w:val="single" w:sz="8" w:space="0" w:color="000000"/>
              <w:right w:val="single" w:sz="4" w:space="0" w:color="000000"/>
            </w:tcBorders>
            <w:shd w:color="auto" w:fill="auto" w:val="clear"/>
            <w:vAlign w:val="bottom"/>
          </w:tcPr>
          <w:p>
            <w:pPr>
              <w:pStyle w:val="Normal"/>
              <w:spacing w:lineRule="auto" w:line="240" w:before="0" w:after="0"/>
              <w:jc w:val="center"/>
              <w:rPr>
                <w:rFonts w:ascii="Calibri" w:hAnsi="Calibri" w:eastAsia="Times New Roman" w:cs="Calibri"/>
                <w:b/>
                <w:b/>
                <w:bCs/>
                <w:color w:val="000000"/>
                <w:lang w:val="cs-CZ" w:eastAsia="cs-CZ"/>
              </w:rPr>
            </w:pPr>
            <w:r>
              <w:rPr>
                <w:rFonts w:eastAsia="Times New Roman" w:cs="Calibri"/>
                <w:color w:val="000000"/>
                <w:lang w:val="cs-CZ" w:eastAsia="cs-CZ"/>
              </w:rPr>
              <w:t xml:space="preserve">do </w:t>
            </w:r>
            <w:r>
              <w:rPr>
                <w:rFonts w:eastAsia="Times New Roman" w:cs="Calibri"/>
                <w:b/>
                <w:bCs/>
                <w:color w:val="000000"/>
                <w:lang w:val="cs-CZ" w:eastAsia="cs-CZ"/>
              </w:rPr>
              <w:t>15.11.2020</w:t>
            </w:r>
          </w:p>
        </w:tc>
        <w:tc>
          <w:tcPr>
            <w:tcW w:w="1626" w:type="dxa"/>
            <w:tcBorders>
              <w:bottom w:val="single" w:sz="8" w:space="0" w:color="000000"/>
              <w:right w:val="single" w:sz="4" w:space="0" w:color="000000"/>
            </w:tcBorders>
            <w:shd w:color="auto" w:fill="auto" w:val="clear"/>
            <w:vAlign w:val="bottom"/>
          </w:tcPr>
          <w:p>
            <w:pPr>
              <w:pStyle w:val="Normal"/>
              <w:spacing w:lineRule="auto" w:line="240" w:before="0" w:after="0"/>
              <w:jc w:val="center"/>
              <w:rPr>
                <w:rFonts w:ascii="Calibri" w:hAnsi="Calibri" w:eastAsia="Times New Roman" w:cs="Calibri"/>
                <w:b/>
                <w:b/>
                <w:bCs/>
                <w:color w:val="000000"/>
                <w:lang w:val="cs-CZ" w:eastAsia="cs-CZ"/>
              </w:rPr>
            </w:pPr>
            <w:r>
              <w:rPr>
                <w:rFonts w:eastAsia="Times New Roman" w:cs="Calibri"/>
                <w:color w:val="000000"/>
                <w:lang w:val="cs-CZ" w:eastAsia="cs-CZ"/>
              </w:rPr>
              <w:t>do</w:t>
            </w:r>
            <w:r>
              <w:rPr>
                <w:rFonts w:eastAsia="Times New Roman" w:cs="Calibri"/>
                <w:b/>
                <w:bCs/>
                <w:color w:val="000000"/>
                <w:lang w:val="cs-CZ" w:eastAsia="cs-CZ"/>
              </w:rPr>
              <w:t xml:space="preserve"> 15.03.2021</w:t>
            </w:r>
          </w:p>
        </w:tc>
        <w:tc>
          <w:tcPr>
            <w:tcW w:w="1628" w:type="dxa"/>
            <w:tcBorders>
              <w:bottom w:val="single" w:sz="8" w:space="0" w:color="000000"/>
              <w:right w:val="single" w:sz="4" w:space="0" w:color="000000"/>
            </w:tcBorders>
            <w:shd w:color="auto" w:fill="auto" w:val="clear"/>
            <w:vAlign w:val="bottom"/>
          </w:tcPr>
          <w:p>
            <w:pPr>
              <w:pStyle w:val="Normal"/>
              <w:spacing w:lineRule="auto" w:line="240" w:before="0" w:after="0"/>
              <w:jc w:val="center"/>
              <w:rPr>
                <w:rFonts w:ascii="Calibri" w:hAnsi="Calibri" w:eastAsia="Times New Roman" w:cs="Calibri"/>
                <w:b/>
                <w:b/>
                <w:bCs/>
                <w:color w:val="000000"/>
                <w:lang w:val="cs-CZ" w:eastAsia="cs-CZ"/>
              </w:rPr>
            </w:pPr>
            <w:r>
              <w:rPr>
                <w:rFonts w:eastAsia="Times New Roman" w:cs="Calibri"/>
                <w:color w:val="000000"/>
                <w:lang w:val="cs-CZ" w:eastAsia="cs-CZ"/>
              </w:rPr>
              <w:t xml:space="preserve">do </w:t>
            </w:r>
            <w:r>
              <w:rPr>
                <w:rFonts w:eastAsia="Times New Roman" w:cs="Calibri"/>
                <w:b/>
                <w:bCs/>
                <w:color w:val="000000"/>
                <w:lang w:val="cs-CZ" w:eastAsia="cs-CZ"/>
              </w:rPr>
              <w:t>15.06.2021</w:t>
            </w:r>
          </w:p>
        </w:tc>
        <w:tc>
          <w:tcPr>
            <w:tcW w:w="1627" w:type="dxa"/>
            <w:tcBorders>
              <w:bottom w:val="single" w:sz="8" w:space="0" w:color="000000"/>
              <w:right w:val="single" w:sz="8" w:space="0" w:color="000000"/>
            </w:tcBorders>
            <w:shd w:color="auto" w:fill="auto" w:val="clear"/>
            <w:vAlign w:val="bottom"/>
          </w:tcPr>
          <w:p>
            <w:pPr>
              <w:pStyle w:val="Normal"/>
              <w:spacing w:lineRule="auto" w:line="240" w:before="0" w:after="0"/>
              <w:jc w:val="center"/>
              <w:rPr>
                <w:rFonts w:ascii="Calibri" w:hAnsi="Calibri" w:eastAsia="Times New Roman" w:cs="Calibri"/>
                <w:b/>
                <w:b/>
                <w:bCs/>
                <w:color w:val="000000"/>
                <w:lang w:val="cs-CZ" w:eastAsia="cs-CZ"/>
              </w:rPr>
            </w:pPr>
            <w:r>
              <w:rPr>
                <w:rFonts w:eastAsia="Times New Roman" w:cs="Calibri"/>
                <w:color w:val="000000"/>
                <w:lang w:val="cs-CZ" w:eastAsia="cs-CZ"/>
              </w:rPr>
              <w:t xml:space="preserve">do  </w:t>
            </w:r>
            <w:r>
              <w:rPr>
                <w:rFonts w:eastAsia="Times New Roman" w:cs="Calibri"/>
                <w:b/>
                <w:bCs/>
                <w:color w:val="000000"/>
                <w:lang w:val="cs-CZ" w:eastAsia="cs-CZ"/>
              </w:rPr>
              <w:t>15.09.2021</w:t>
            </w:r>
          </w:p>
        </w:tc>
      </w:tr>
    </w:tbl>
    <w:p>
      <w:pPr>
        <w:pStyle w:val="NormalWeb"/>
        <w:spacing w:beforeAutospacing="0" w:before="240" w:afterAutospacing="0" w:after="0"/>
        <w:jc w:val="both"/>
        <w:rPr/>
      </w:pPr>
      <w:r>
        <w:rPr>
          <w:rFonts w:cs="Arial" w:ascii="Arial" w:hAnsi="Arial"/>
          <w:b/>
          <w:color w:val="000000"/>
          <w:sz w:val="26"/>
          <w:szCs w:val="26"/>
        </w:rPr>
        <w:t xml:space="preserve">Vámi adoptované dítě, </w:t>
      </w:r>
      <w:r>
        <w:rPr>
          <w:rFonts w:cs="Arial" w:ascii="Arial" w:hAnsi="Arial"/>
          <w:b/>
          <w:color w:val="FF0000"/>
          <w:sz w:val="26"/>
          <w:szCs w:val="26"/>
        </w:rPr>
        <w:t xml:space="preserve">jméno a id dítěte </w:t>
      </w:r>
      <w:r>
        <w:rPr>
          <w:rFonts w:cs="Arial" w:ascii="Arial" w:hAnsi="Arial"/>
          <w:b/>
          <w:color w:val="000000"/>
          <w:sz w:val="26"/>
          <w:szCs w:val="26"/>
        </w:rPr>
        <w:t>je nyní v </w:t>
      </w:r>
      <w:r>
        <w:rPr>
          <w:rFonts w:cs="Arial" w:ascii="Arial" w:hAnsi="Arial"/>
          <w:b/>
          <w:color w:val="FFC000"/>
          <w:sz w:val="26"/>
          <w:szCs w:val="26"/>
        </w:rPr>
        <w:t>mateřské škole</w:t>
      </w:r>
      <w:r>
        <w:rPr>
          <w:rFonts w:cs="Arial" w:ascii="Arial" w:hAnsi="Arial"/>
          <w:b/>
          <w:color w:val="000000"/>
          <w:sz w:val="26"/>
          <w:szCs w:val="26"/>
        </w:rPr>
        <w:t xml:space="preserve"> </w:t>
      </w:r>
      <w:r>
        <w:rPr>
          <w:rFonts w:cs="Arial" w:ascii="Arial" w:hAnsi="Arial"/>
          <w:b/>
          <w:color w:val="548DD4" w:themeColor="text2" w:themeTint="99"/>
          <w:sz w:val="26"/>
          <w:szCs w:val="26"/>
        </w:rPr>
        <w:t>( 1. (2.) (3.) (5.) (6.) (7.) třídě základní školy)</w:t>
      </w:r>
      <w:r>
        <w:rPr>
          <w:rFonts w:cs="Arial" w:ascii="Arial" w:hAnsi="Arial"/>
          <w:b/>
          <w:color w:val="000000"/>
          <w:sz w:val="26"/>
          <w:szCs w:val="26"/>
        </w:rPr>
        <w:t xml:space="preserve"> </w:t>
      </w:r>
      <w:r>
        <w:rPr>
          <w:rFonts w:cs="Arial" w:ascii="Arial" w:hAnsi="Arial"/>
          <w:b/>
          <w:color w:val="E36C0A" w:themeColor="accent6" w:themeShade="bf"/>
          <w:sz w:val="26"/>
          <w:szCs w:val="26"/>
        </w:rPr>
        <w:t>/ 1. (2.) (3.)  ročníku střední školy/</w:t>
      </w:r>
    </w:p>
    <w:p>
      <w:pPr>
        <w:pStyle w:val="NormalWeb"/>
        <w:spacing w:beforeAutospacing="0" w:before="240" w:afterAutospacing="0" w:after="0"/>
        <w:jc w:val="both"/>
        <w:rPr>
          <w:rFonts w:ascii="Arial" w:hAnsi="Arial" w:cs="Arial"/>
          <w:color w:val="000000"/>
          <w:sz w:val="22"/>
          <w:szCs w:val="22"/>
        </w:rPr>
      </w:pPr>
      <w:r>
        <w:rPr>
          <w:rFonts w:cs="Arial" w:ascii="Arial" w:hAnsi="Arial"/>
          <w:b/>
          <w:color w:val="000000"/>
          <w:sz w:val="26"/>
          <w:szCs w:val="26"/>
        </w:rPr>
        <w:t>Změna v platbách školného se Vás tedy týká v potřebě zaplacení jednoho školního období navíc i v posunutí platebních termínu.</w:t>
        <w:br/>
        <w:br/>
      </w:r>
      <w:r>
        <w:rPr>
          <w:rFonts w:cs="Arial" w:ascii="Arial" w:hAnsi="Arial"/>
          <w:color w:val="000000"/>
          <w:sz w:val="22"/>
          <w:szCs w:val="22"/>
        </w:rPr>
        <w:t xml:space="preserve">Plně si uvědomujeme současnou složitou situaci nejen v Keni, ale i u nás, a také to, že jakákoliv finanční pomoc je pro hodně lidí v současné době již nad rámec možností. </w:t>
      </w:r>
    </w:p>
    <w:p>
      <w:pPr>
        <w:pStyle w:val="NormalWeb"/>
        <w:spacing w:beforeAutospacing="0" w:before="240" w:afterAutospacing="0" w:after="0"/>
        <w:jc w:val="both"/>
        <w:rPr>
          <w:u w:val="single"/>
        </w:rPr>
      </w:pPr>
      <w:r>
        <w:rPr>
          <w:rFonts w:cs="Arial" w:ascii="Arial" w:hAnsi="Arial"/>
          <w:color w:val="000000"/>
          <w:sz w:val="22"/>
          <w:szCs w:val="22"/>
          <w:u w:val="single"/>
        </w:rPr>
        <w:t>Proto nabízíme dvě možnosti řešení na výběr, pro zajištění studia Vámi adoptovaného žáka.</w:t>
      </w:r>
    </w:p>
    <w:p>
      <w:pPr>
        <w:pStyle w:val="NormalWeb"/>
        <w:spacing w:beforeAutospacing="0" w:before="240" w:afterAutospacing="0" w:after="0"/>
        <w:jc w:val="both"/>
        <w:rPr>
          <w:u w:val="single"/>
        </w:rPr>
      </w:pPr>
      <w:r>
        <w:rPr>
          <w:rFonts w:cs="Arial" w:ascii="Arial" w:hAnsi="Arial"/>
          <w:b/>
          <w:bCs/>
          <w:color w:val="000000"/>
          <w:sz w:val="22"/>
          <w:szCs w:val="22"/>
          <w:u w:val="single"/>
        </w:rPr>
        <w:t>1. možnost</w:t>
      </w:r>
    </w:p>
    <w:p>
      <w:pPr>
        <w:pStyle w:val="NormalWeb"/>
        <w:spacing w:beforeAutospacing="0" w:before="240" w:afterAutospacing="0" w:after="0"/>
        <w:jc w:val="both"/>
        <w:rPr/>
      </w:pPr>
      <w:r>
        <w:rPr>
          <w:rFonts w:cs="Arial" w:ascii="Arial" w:hAnsi="Arial"/>
          <w:color w:val="000000"/>
          <w:sz w:val="22"/>
          <w:szCs w:val="22"/>
        </w:rPr>
        <w:t xml:space="preserve">Pokud je to pro Vás finančně možné, žádáme Vás o platbu jednoho školního období navíc. (tzn. při vaší roční platbě 7200,- Kč/300 EUR by se jednalo o částku </w:t>
      </w:r>
      <w:r>
        <w:rPr>
          <w:rFonts w:cs="Arial" w:ascii="Arial" w:hAnsi="Arial"/>
          <w:b/>
          <w:bCs/>
          <w:color w:val="000000"/>
          <w:sz w:val="22"/>
          <w:szCs w:val="22"/>
        </w:rPr>
        <w:t>2400,- Kč/100 EUR</w:t>
      </w:r>
      <w:r>
        <w:rPr>
          <w:rFonts w:cs="Arial" w:ascii="Arial" w:hAnsi="Arial"/>
          <w:color w:val="000000"/>
          <w:sz w:val="22"/>
          <w:szCs w:val="22"/>
        </w:rPr>
        <w:t xml:space="preserve">, při vaší roční platbě 14.400 Kč/600 EUR by se jednalo o částku </w:t>
      </w:r>
      <w:r>
        <w:rPr>
          <w:rFonts w:cs="Arial" w:ascii="Arial" w:hAnsi="Arial"/>
          <w:b/>
          <w:bCs/>
          <w:color w:val="000000"/>
          <w:sz w:val="22"/>
          <w:szCs w:val="22"/>
        </w:rPr>
        <w:t>4800,- Kč/200 EUR</w:t>
      </w:r>
      <w:r>
        <w:rPr>
          <w:rFonts w:cs="Arial" w:ascii="Arial" w:hAnsi="Arial"/>
          <w:color w:val="000000"/>
          <w:sz w:val="22"/>
          <w:szCs w:val="22"/>
        </w:rPr>
        <w:t xml:space="preserve"> a při roční částce 16800,- Kč/660 EUR by se jednalo o částku </w:t>
      </w:r>
      <w:r>
        <w:rPr>
          <w:rFonts w:cs="Arial" w:ascii="Arial" w:hAnsi="Arial"/>
          <w:b/>
          <w:bCs/>
          <w:color w:val="000000"/>
          <w:sz w:val="22"/>
          <w:szCs w:val="22"/>
        </w:rPr>
        <w:t>5600,- Kč/220 EUR</w:t>
      </w:r>
      <w:r>
        <w:rPr>
          <w:rFonts w:cs="Arial" w:ascii="Arial" w:hAnsi="Arial"/>
          <w:color w:val="000000"/>
          <w:sz w:val="22"/>
          <w:szCs w:val="22"/>
        </w:rPr>
        <w:t>). Vaše dítě by tím mělo pokryté všechny potřebné výdaje a mohlo by v klidu studovat a dohnat minulý školní rok. </w:t>
      </w:r>
    </w:p>
    <w:p>
      <w:pPr>
        <w:pStyle w:val="NormalWeb"/>
        <w:spacing w:beforeAutospacing="0" w:before="240" w:afterAutospacing="0" w:after="0"/>
        <w:jc w:val="both"/>
        <w:rPr>
          <w:b/>
          <w:b/>
        </w:rPr>
      </w:pPr>
      <w:r>
        <w:rPr>
          <w:rFonts w:cs="Arial" w:ascii="Arial" w:hAnsi="Arial"/>
          <w:b/>
          <w:sz w:val="22"/>
          <w:szCs w:val="22"/>
        </w:rPr>
        <w:t>I. školní období -  je již uhrazeno</w:t>
      </w:r>
    </w:p>
    <w:p>
      <w:pPr>
        <w:pStyle w:val="NormalWeb"/>
        <w:spacing w:beforeAutospacing="0" w:before="240" w:afterAutospacing="0" w:after="0"/>
        <w:jc w:val="both"/>
        <w:rPr>
          <w:b/>
          <w:b/>
        </w:rPr>
      </w:pPr>
      <w:r>
        <w:rPr>
          <w:rFonts w:cs="Arial" w:ascii="Arial" w:hAnsi="Arial"/>
          <w:b/>
          <w:sz w:val="22"/>
          <w:szCs w:val="22"/>
        </w:rPr>
        <w:t>II. školní období -  je potřeba uhradit do 15.3.</w:t>
      </w:r>
    </w:p>
    <w:p>
      <w:pPr>
        <w:pStyle w:val="NormalWeb"/>
        <w:spacing w:beforeAutospacing="0" w:before="240" w:afterAutospacing="0" w:after="0"/>
        <w:jc w:val="both"/>
        <w:rPr>
          <w:b/>
          <w:b/>
        </w:rPr>
      </w:pPr>
      <w:r>
        <w:rPr>
          <w:rFonts w:cs="Arial" w:ascii="Arial" w:hAnsi="Arial"/>
          <w:b/>
          <w:sz w:val="22"/>
          <w:szCs w:val="22"/>
        </w:rPr>
        <w:t>III. školní období -  je nově potřeba uhradit do 15.6.</w:t>
      </w:r>
    </w:p>
    <w:p>
      <w:pPr>
        <w:pStyle w:val="NormalWeb"/>
        <w:spacing w:beforeAutospacing="0" w:before="240" w:afterAutospacing="0" w:after="0"/>
        <w:jc w:val="both"/>
        <w:rPr>
          <w:rFonts w:ascii="Arial" w:hAnsi="Arial" w:cs="Arial"/>
          <w:b/>
          <w:b/>
          <w:sz w:val="22"/>
          <w:szCs w:val="22"/>
        </w:rPr>
      </w:pPr>
      <w:r>
        <w:rPr>
          <w:rFonts w:cs="Arial" w:ascii="Arial" w:hAnsi="Arial"/>
          <w:b/>
          <w:sz w:val="22"/>
          <w:szCs w:val="22"/>
        </w:rPr>
        <w:t>IV. školní období -  je nově potřeba uhradit do 15.9.</w:t>
      </w:r>
    </w:p>
    <w:p>
      <w:pPr>
        <w:pStyle w:val="NormalWeb"/>
        <w:spacing w:beforeAutospacing="0" w:before="240" w:afterAutospacing="0" w:after="0"/>
        <w:jc w:val="both"/>
        <w:rPr>
          <w:u w:val="single"/>
        </w:rPr>
      </w:pPr>
      <w:r>
        <w:rPr>
          <w:rFonts w:cs="Arial" w:ascii="Arial" w:hAnsi="Arial"/>
          <w:b/>
          <w:bCs/>
          <w:color w:val="000000"/>
          <w:sz w:val="22"/>
          <w:szCs w:val="22"/>
          <w:u w:val="single"/>
        </w:rPr>
        <w:t>2. možnost</w:t>
      </w:r>
    </w:p>
    <w:p>
      <w:pPr>
        <w:pStyle w:val="NormalWeb"/>
        <w:spacing w:beforeAutospacing="0" w:before="240" w:afterAutospacing="0" w:after="0"/>
        <w:jc w:val="both"/>
        <w:rPr/>
      </w:pPr>
      <w:r>
        <w:rPr>
          <w:rFonts w:cs="Arial" w:ascii="Arial" w:hAnsi="Arial"/>
          <w:color w:val="000000"/>
          <w:sz w:val="22"/>
          <w:szCs w:val="22"/>
        </w:rPr>
        <w:t>Pokud to pro Vás finančně možné není, částku, kterou aktuálně ročně platíte, rozdělíme pro Vaše děti v tomto roce na 4 školní období. Dostanou tedy v každém období o něco nižší částku, která jim pravděpodobně nepokryje všechny výdaje potřebné ke studiu, ale pokryje alespoň hlavní část (například školné, ale už ne učebnice či uniformu). Zbytek částky si rodina bude muset sehnat a doplatit sama s pomocí příbuzných a známých, což pro mnohé z nich bude vzhledem k ekonomickým dopadům pandemie sice složité, ale bude to rozhodně stále šance ve studiích pokračovat. Každopádně Vás poprosíme, abyste i v této variantě posunuli svoje platby tak, abychom nově měli peníze k novým termínům – tedy 15.3. a 15.6. a mohli odpovídající příspěvek proplatit žákům včas dle potřeb škol.</w:t>
      </w:r>
    </w:p>
    <w:p>
      <w:pPr>
        <w:pStyle w:val="NormalWeb"/>
        <w:spacing w:beforeAutospacing="0" w:before="240" w:afterAutospacing="0" w:after="0"/>
        <w:jc w:val="both"/>
        <w:rPr>
          <w:b/>
          <w:b/>
        </w:rPr>
      </w:pPr>
      <w:r>
        <w:rPr>
          <w:rFonts w:cs="Arial" w:ascii="Arial" w:hAnsi="Arial"/>
          <w:b/>
          <w:color w:val="000000"/>
        </w:rPr>
        <w:t xml:space="preserve">Prosíme Vás, abyste si situaci promysleli a dali nám vědět, pro jakou z těchto dvou možností se rozhodnete, abychom mohli informaci předat kolegům do keňské kanceláře. O sdělení vaší volby poprosíme ideálně co nejdříve, ale nejpozději </w:t>
      </w:r>
      <w:r>
        <w:rPr>
          <w:rFonts w:cs="Arial" w:ascii="Arial" w:hAnsi="Arial"/>
          <w:b/>
          <w:color w:val="000000"/>
          <w:u w:val="single"/>
        </w:rPr>
        <w:t>do 20.3. s termínem platby na další školní období.</w:t>
      </w:r>
    </w:p>
    <w:p>
      <w:pPr>
        <w:pStyle w:val="NormalWeb"/>
        <w:spacing w:beforeAutospacing="0" w:before="240" w:afterAutospacing="0" w:after="0"/>
        <w:jc w:val="both"/>
        <w:rPr>
          <w:rFonts w:ascii="Arial" w:hAnsi="Arial" w:cs="Arial"/>
          <w:sz w:val="22"/>
          <w:szCs w:val="22"/>
        </w:rPr>
      </w:pPr>
      <w:r>
        <w:rPr>
          <w:rFonts w:cs="Arial" w:ascii="Arial" w:hAnsi="Arial"/>
          <w:sz w:val="22"/>
          <w:szCs w:val="22"/>
        </w:rPr>
        <w:t>Ještě jednou opravdu velmi děkujeme za Vaši spolupráci, pochopení naší snahy reagovat na změnu situace, a především za podporu vzdělání dětí v Keni.</w:t>
      </w:r>
    </w:p>
    <w:p>
      <w:pPr>
        <w:pStyle w:val="NormalWeb"/>
        <w:spacing w:beforeAutospacing="0" w:before="240" w:afterAutospacing="0" w:after="0"/>
        <w:jc w:val="both"/>
        <w:rPr/>
      </w:pPr>
      <w:r>
        <w:rPr>
          <w:rFonts w:cs="Arial" w:ascii="Arial" w:hAnsi="Arial"/>
          <w:color w:val="000000"/>
          <w:sz w:val="22"/>
          <w:szCs w:val="22"/>
        </w:rPr>
        <w:t>Budeme se moc těšit na Vaše odpovědi s rozhodnutím, zda jste zvolili možnost 1 nebo možnost 2.</w:t>
      </w:r>
    </w:p>
    <w:p>
      <w:pPr>
        <w:pStyle w:val="NormalWeb"/>
        <w:spacing w:beforeAutospacing="0" w:before="240" w:afterAutospacing="0" w:after="0"/>
        <w:jc w:val="both"/>
        <w:rPr>
          <w:rFonts w:ascii="Arial" w:hAnsi="Arial" w:cs="Arial"/>
          <w:sz w:val="22"/>
          <w:szCs w:val="22"/>
        </w:rPr>
      </w:pPr>
      <w:r>
        <w:rPr>
          <w:rFonts w:cs="Arial" w:ascii="Arial" w:hAnsi="Arial"/>
          <w:sz w:val="22"/>
          <w:szCs w:val="22"/>
        </w:rPr>
        <w:t>za Centrum Narovinu</w:t>
      </w:r>
    </w:p>
    <w:p>
      <w:pPr>
        <w:pStyle w:val="NormalWeb"/>
        <w:spacing w:beforeAutospacing="0" w:before="240" w:afterAutospacing="0" w:after="0"/>
        <w:jc w:val="both"/>
        <w:rPr/>
      </w:pPr>
      <w:r>
        <w:rPr>
          <w:rFonts w:cs="Arial" w:ascii="Arial" w:hAnsi="Arial"/>
          <w:sz w:val="22"/>
          <w:szCs w:val="22"/>
        </w:rPr>
        <w:t>Hana Jodasová</w:t>
      </w:r>
    </w:p>
    <w:p>
      <w:pPr>
        <w:pStyle w:val="Normal"/>
        <w:spacing w:before="0" w:after="200"/>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01"/>
    <w:family w:val="roman"/>
    <w:pitch w:val="default"/>
  </w:font>
  <w:font w:name="Times New Roman">
    <w:charset w:val="01"/>
    <w:family w:val="roman"/>
    <w:pitch w:val="default"/>
  </w:font>
  <w:font w:name="Arial">
    <w:charset w:val="01"/>
    <w:family w:val="roman"/>
    <w:pitch w:val="default"/>
  </w:font>
</w:fonts>
</file>

<file path=word/settings.xml><?xml version="1.0" encoding="utf-8"?>
<w:settings xmlns:w="http://schemas.openxmlformats.org/wordprocessingml/2006/main">
  <w:zoom w:percent="100"/>
  <w:defaultTabStop w:val="708"/>
  <w:compat>
    <w:compatSetting w:name="compatibilityMode" w:uri="http://schemas.microsoft.com/office/word" w:val="12"/>
    <w:compatSetting w:name="useWord2013TrackBottomHyphenation"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d3369"/>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HlavikaChar" w:customStyle="1">
    <w:name w:val="Hlavička Char"/>
    <w:basedOn w:val="DefaultParagraphFont"/>
    <w:link w:val="Hlavika"/>
    <w:uiPriority w:val="99"/>
    <w:semiHidden/>
    <w:qFormat/>
    <w:rsid w:val="00c80fd1"/>
    <w:rPr>
      <w:lang w:val="en-GB"/>
    </w:rPr>
  </w:style>
  <w:style w:type="character" w:styleId="PtaChar" w:customStyle="1">
    <w:name w:val="Päta Char"/>
    <w:basedOn w:val="DefaultParagraphFont"/>
    <w:link w:val="Pta"/>
    <w:uiPriority w:val="99"/>
    <w:semiHidden/>
    <w:qFormat/>
    <w:rsid w:val="00c80fd1"/>
    <w:rPr>
      <w:lang w:val="en-GB"/>
    </w:rPr>
  </w:style>
  <w:style w:type="paragraph" w:styleId="Nadpis">
    <w:name w:val="Nadpis"/>
    <w:basedOn w:val="Normal"/>
    <w:next w:val="Tlotextu"/>
    <w:qFormat/>
    <w:pPr>
      <w:keepNext w:val="true"/>
      <w:spacing w:before="240" w:after="120"/>
    </w:pPr>
    <w:rPr>
      <w:rFonts w:ascii="Times New Roman" w:hAnsi="Times New Roman"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ascii="Times New Roman" w:hAnsi="Times New Roman" w:cs="Arial"/>
    </w:rPr>
  </w:style>
  <w:style w:type="paragraph" w:styleId="Popisek">
    <w:name w:val="Caption"/>
    <w:basedOn w:val="Normal"/>
    <w:qFormat/>
    <w:pPr>
      <w:suppressLineNumbers/>
      <w:spacing w:before="120" w:after="120"/>
    </w:pPr>
    <w:rPr>
      <w:rFonts w:ascii="Times New Roman" w:hAnsi="Times New Roman" w:cs="Arial"/>
      <w:i/>
      <w:iCs/>
      <w:sz w:val="24"/>
      <w:szCs w:val="24"/>
    </w:rPr>
  </w:style>
  <w:style w:type="paragraph" w:styleId="Rejstk">
    <w:name w:val="Rejstřík"/>
    <w:basedOn w:val="Normal"/>
    <w:qFormat/>
    <w:pPr>
      <w:suppressLineNumbers/>
    </w:pPr>
    <w:rPr>
      <w:rFonts w:ascii="Times New Roman" w:hAnsi="Times New Roman" w:cs="Arial"/>
    </w:rPr>
  </w:style>
  <w:style w:type="paragraph" w:styleId="NormalWeb">
    <w:name w:val="Normal (Web)"/>
    <w:basedOn w:val="Normal"/>
    <w:uiPriority w:val="99"/>
    <w:semiHidden/>
    <w:unhideWhenUsed/>
    <w:qFormat/>
    <w:rsid w:val="00d85997"/>
    <w:pPr>
      <w:spacing w:lineRule="auto" w:line="240" w:beforeAutospacing="1" w:afterAutospacing="1"/>
    </w:pPr>
    <w:rPr>
      <w:rFonts w:ascii="Times New Roman" w:hAnsi="Times New Roman" w:eastAsia="Times New Roman" w:cs="Times New Roman"/>
      <w:sz w:val="24"/>
      <w:szCs w:val="24"/>
      <w:lang w:val="cs-CZ" w:eastAsia="cs-CZ"/>
    </w:rPr>
  </w:style>
  <w:style w:type="paragraph" w:styleId="Zhlavazpat">
    <w:name w:val="Záhlaví a zápatí"/>
    <w:basedOn w:val="Normal"/>
    <w:qFormat/>
    <w:pPr/>
    <w:rPr/>
  </w:style>
  <w:style w:type="paragraph" w:styleId="Zhlav">
    <w:name w:val="Header"/>
    <w:basedOn w:val="Normal"/>
    <w:link w:val="HlavikaChar"/>
    <w:uiPriority w:val="99"/>
    <w:semiHidden/>
    <w:unhideWhenUsed/>
    <w:rsid w:val="00c80fd1"/>
    <w:pPr>
      <w:tabs>
        <w:tab w:val="clear" w:pos="708"/>
        <w:tab w:val="center" w:pos="4536" w:leader="none"/>
        <w:tab w:val="right" w:pos="9072" w:leader="none"/>
      </w:tabs>
      <w:spacing w:lineRule="auto" w:line="240" w:before="0" w:after="0"/>
    </w:pPr>
    <w:rPr/>
  </w:style>
  <w:style w:type="paragraph" w:styleId="Zpat">
    <w:name w:val="Footer"/>
    <w:basedOn w:val="Normal"/>
    <w:link w:val="PtaChar"/>
    <w:uiPriority w:val="99"/>
    <w:semiHidden/>
    <w:unhideWhenUsed/>
    <w:rsid w:val="00c80fd1"/>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Application>LibreOffice/6.3.4.2$Windows_X86_64 LibreOffice_project/60da17e045e08f1793c57c00ba83cdfce946d0aa</Application>
  <Pages>2</Pages>
  <Words>655</Words>
  <Characters>3250</Characters>
  <CharactersWithSpaces>3883</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2021-02-19T12:33:00Z</dcterms:created>
  <dc:creator>Dana Feminová</dc:creator>
  <dc:description/>
  <dc:language>cs-CZ</dc:language>
  <cp:lastModifiedBy/>
  <dcterms:modified xsi:type="dcterms:W3CDTF">2021-03-25T22:31:56Z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